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楚有祠者。賜其舍人巵酒。舍人相請曰。數人飲之不足。一人飲之有餘。請畫地為蛇。先成者飲酒。一人蛇先成。引酒且飲之。乃左手持巵。右手畫蛇曰。吾能為之足。未成。一人之蛇成。奪其巵曰。蛇固無足。子安能為之足。遂飲其酒。為蛇足者。終失其酒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楚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者</w:t>
      </w:r>
      <w:r>
        <w:rPr>
          <w:rFonts w:ascii="台灣明體" w:hAnsi="台灣明體" w:eastAsia="台灣明體"/>
          <w:b w:val="0"/>
          <w:sz w:val="26"/>
        </w:rPr>
        <w:t>楚國</w:t>
      </w:r>
      <w:r>
        <w:rPr>
          <w:rFonts w:ascii="台灣明體" w:hAnsi="台灣明體" w:eastAsia="台灣明體"/>
          <w:b w:val="0"/>
          <w:sz w:val="26"/>
        </w:rPr>
        <w:t>有</w:t>
      </w:r>
      <w:r>
        <w:rPr>
          <w:rFonts w:ascii="台灣明體" w:hAnsi="台灣明體" w:eastAsia="台灣明體"/>
          <w:b w:val="0"/>
          <w:sz w:val="26"/>
        </w:rPr>
        <w:t>祠</w:t>
      </w:r>
      <w:r>
        <w:rPr>
          <w:rFonts w:ascii="台灣明體" w:hAnsi="台灣明體" w:eastAsia="台灣明體"/>
          <w:b w:val="0"/>
          <w:sz w:val="26"/>
        </w:rPr>
        <w:t>管</w:t>
      </w:r>
      <w:r>
        <w:rPr>
          <w:rFonts w:ascii="台灣明體" w:hAnsi="台灣明體" w:eastAsia="台灣明體"/>
          <w:b w:val="0"/>
          <w:sz w:val="26"/>
        </w:rPr>
        <w:br/>
        <w:t>要注意：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1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